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6E9" w:rsidRPr="00F066E9" w:rsidRDefault="00F066E9" w:rsidP="00F066E9">
      <w:pPr>
        <w:rPr>
          <w:rFonts w:asciiTheme="minorHAnsi" w:hAnsiTheme="minorHAnsi" w:cstheme="minorHAnsi"/>
        </w:rPr>
      </w:pPr>
      <w:r w:rsidRPr="00F066E9">
        <w:rPr>
          <w:rFonts w:asciiTheme="minorHAnsi" w:hAnsiTheme="minorHAnsi" w:cstheme="minorHAnsi"/>
          <w:b/>
        </w:rPr>
        <w:t xml:space="preserve">Цель. </w:t>
      </w:r>
      <w:r w:rsidRPr="00F066E9">
        <w:rPr>
          <w:rFonts w:asciiTheme="minorHAnsi" w:hAnsiTheme="minorHAnsi" w:cstheme="minorHAnsi"/>
        </w:rPr>
        <w:t>Оценить прогностическое значение фракции выброса левого желудочка (ФВ ЛЖ) и В-линий (УЗИ легких) у</w:t>
      </w:r>
      <w:r w:rsidRPr="00F066E9">
        <w:rPr>
          <w:rFonts w:asciiTheme="minorHAnsi" w:hAnsiTheme="minorHAnsi" w:cstheme="minorHAnsi"/>
          <w:spacing w:val="-18"/>
        </w:rPr>
        <w:t xml:space="preserve"> </w:t>
      </w:r>
      <w:r w:rsidRPr="00F066E9">
        <w:rPr>
          <w:rFonts w:asciiTheme="minorHAnsi" w:hAnsiTheme="minorHAnsi" w:cstheme="minorHAnsi"/>
        </w:rPr>
        <w:t>пациентов с декомпенсацией сердечной недостаточности</w:t>
      </w:r>
      <w:r w:rsidRPr="00F066E9">
        <w:rPr>
          <w:rFonts w:asciiTheme="minorHAnsi" w:hAnsiTheme="minorHAnsi" w:cstheme="minorHAnsi"/>
          <w:spacing w:val="-2"/>
        </w:rPr>
        <w:t xml:space="preserve"> </w:t>
      </w:r>
      <w:r w:rsidRPr="00F066E9">
        <w:rPr>
          <w:rFonts w:asciiTheme="minorHAnsi" w:hAnsiTheme="minorHAnsi" w:cstheme="minorHAnsi"/>
        </w:rPr>
        <w:t>(ДСН).</w:t>
      </w:r>
    </w:p>
    <w:p w:rsidR="00F066E9" w:rsidRPr="00F066E9" w:rsidRDefault="00F066E9" w:rsidP="00F066E9">
      <w:pPr>
        <w:rPr>
          <w:rFonts w:asciiTheme="minorHAnsi" w:hAnsiTheme="minorHAnsi" w:cstheme="minorHAnsi"/>
        </w:rPr>
      </w:pPr>
      <w:r w:rsidRPr="00F066E9">
        <w:rPr>
          <w:rFonts w:asciiTheme="minorHAnsi" w:hAnsiTheme="minorHAnsi" w:cstheme="minorHAnsi"/>
          <w:b/>
        </w:rPr>
        <w:t xml:space="preserve">Материал и методы. </w:t>
      </w:r>
      <w:r w:rsidRPr="00F066E9">
        <w:rPr>
          <w:rFonts w:asciiTheme="minorHAnsi" w:hAnsiTheme="minorHAnsi" w:cstheme="minorHAnsi"/>
        </w:rPr>
        <w:t xml:space="preserve">Рутинное клиническое обследование и УЗИ легких по методике сканирования 8-ми зон выполнены у 162 пациентов с ДСН (мужчины — 66 %, средний возраст </w:t>
      </w:r>
      <w:r w:rsidRPr="00F066E9">
        <w:rPr>
          <w:rFonts w:asciiTheme="minorHAnsi" w:hAnsiTheme="minorHAnsi" w:cstheme="minorHAnsi"/>
          <w:spacing w:val="5"/>
        </w:rPr>
        <w:t xml:space="preserve">68±12 </w:t>
      </w:r>
      <w:r w:rsidRPr="00F066E9">
        <w:rPr>
          <w:rFonts w:asciiTheme="minorHAnsi" w:hAnsiTheme="minorHAnsi" w:cstheme="minorHAnsi"/>
        </w:rPr>
        <w:t>лет, артериальная гипертония (АГ) — у 97 %, перенесенный</w:t>
      </w:r>
      <w:r w:rsidRPr="00F066E9">
        <w:rPr>
          <w:rFonts w:asciiTheme="minorHAnsi" w:hAnsiTheme="minorHAnsi" w:cstheme="minorHAnsi"/>
          <w:spacing w:val="6"/>
        </w:rPr>
        <w:t xml:space="preserve"> </w:t>
      </w:r>
      <w:r w:rsidRPr="00F066E9">
        <w:rPr>
          <w:rFonts w:asciiTheme="minorHAnsi" w:hAnsiTheme="minorHAnsi" w:cstheme="minorHAnsi"/>
        </w:rPr>
        <w:t>инфаркт</w:t>
      </w:r>
      <w:r w:rsidRPr="00F066E9">
        <w:rPr>
          <w:rFonts w:asciiTheme="minorHAnsi" w:hAnsiTheme="minorHAnsi" w:cstheme="minorHAnsi"/>
          <w:spacing w:val="6"/>
        </w:rPr>
        <w:t xml:space="preserve"> </w:t>
      </w:r>
      <w:r w:rsidRPr="00F066E9">
        <w:rPr>
          <w:rFonts w:asciiTheme="minorHAnsi" w:hAnsiTheme="minorHAnsi" w:cstheme="minorHAnsi"/>
        </w:rPr>
        <w:t>миокарда</w:t>
      </w:r>
      <w:r w:rsidRPr="00F066E9">
        <w:rPr>
          <w:rFonts w:asciiTheme="minorHAnsi" w:hAnsiTheme="minorHAnsi" w:cstheme="minorHAnsi"/>
          <w:spacing w:val="-21"/>
        </w:rPr>
        <w:t xml:space="preserve"> </w:t>
      </w:r>
      <w:r w:rsidRPr="00F066E9">
        <w:rPr>
          <w:rFonts w:asciiTheme="minorHAnsi" w:hAnsiTheme="minorHAnsi" w:cstheme="minorHAnsi"/>
        </w:rPr>
        <w:t>—</w:t>
      </w:r>
      <w:r w:rsidRPr="00F066E9">
        <w:rPr>
          <w:rFonts w:asciiTheme="minorHAnsi" w:hAnsiTheme="minorHAnsi" w:cstheme="minorHAnsi"/>
          <w:spacing w:val="-20"/>
        </w:rPr>
        <w:t xml:space="preserve"> </w:t>
      </w:r>
      <w:r w:rsidRPr="00F066E9">
        <w:rPr>
          <w:rFonts w:asciiTheme="minorHAnsi" w:hAnsiTheme="minorHAnsi" w:cstheme="minorHAnsi"/>
        </w:rPr>
        <w:t>у</w:t>
      </w:r>
      <w:r w:rsidRPr="00F066E9">
        <w:rPr>
          <w:rFonts w:asciiTheme="minorHAnsi" w:hAnsiTheme="minorHAnsi" w:cstheme="minorHAnsi"/>
          <w:spacing w:val="6"/>
        </w:rPr>
        <w:t xml:space="preserve"> </w:t>
      </w:r>
      <w:r w:rsidRPr="00F066E9">
        <w:rPr>
          <w:rFonts w:asciiTheme="minorHAnsi" w:hAnsiTheme="minorHAnsi" w:cstheme="minorHAnsi"/>
        </w:rPr>
        <w:t>44</w:t>
      </w:r>
      <w:r w:rsidRPr="00F066E9">
        <w:rPr>
          <w:rFonts w:asciiTheme="minorHAnsi" w:hAnsiTheme="minorHAnsi" w:cstheme="minorHAnsi"/>
          <w:spacing w:val="-20"/>
        </w:rPr>
        <w:t xml:space="preserve"> </w:t>
      </w:r>
      <w:r w:rsidRPr="00F066E9">
        <w:rPr>
          <w:rFonts w:asciiTheme="minorHAnsi" w:hAnsiTheme="minorHAnsi" w:cstheme="minorHAnsi"/>
        </w:rPr>
        <w:t>%,</w:t>
      </w:r>
      <w:r w:rsidRPr="00F066E9">
        <w:rPr>
          <w:rFonts w:asciiTheme="minorHAnsi" w:hAnsiTheme="minorHAnsi" w:cstheme="minorHAnsi"/>
          <w:spacing w:val="7"/>
        </w:rPr>
        <w:t xml:space="preserve"> </w:t>
      </w:r>
      <w:r w:rsidRPr="00F066E9">
        <w:rPr>
          <w:rFonts w:asciiTheme="minorHAnsi" w:hAnsiTheme="minorHAnsi" w:cstheme="minorHAnsi"/>
        </w:rPr>
        <w:t>фибрилляция</w:t>
      </w:r>
      <w:r w:rsidRPr="00F066E9">
        <w:rPr>
          <w:rFonts w:asciiTheme="minorHAnsi" w:hAnsiTheme="minorHAnsi" w:cstheme="minorHAnsi"/>
          <w:spacing w:val="6"/>
        </w:rPr>
        <w:t xml:space="preserve"> </w:t>
      </w:r>
      <w:r w:rsidRPr="00F066E9">
        <w:rPr>
          <w:rFonts w:asciiTheme="minorHAnsi" w:hAnsiTheme="minorHAnsi" w:cstheme="minorHAnsi"/>
        </w:rPr>
        <w:t>предсердий</w:t>
      </w:r>
      <w:r w:rsidRPr="00F066E9">
        <w:rPr>
          <w:rFonts w:asciiTheme="minorHAnsi" w:hAnsiTheme="minorHAnsi" w:cstheme="minorHAnsi"/>
          <w:spacing w:val="7"/>
        </w:rPr>
        <w:t xml:space="preserve"> </w:t>
      </w:r>
      <w:r w:rsidRPr="00F066E9">
        <w:rPr>
          <w:rFonts w:asciiTheme="minorHAnsi" w:hAnsiTheme="minorHAnsi" w:cstheme="minorHAnsi"/>
        </w:rPr>
        <w:t>(ФП)</w:t>
      </w:r>
      <w:r w:rsidRPr="00F066E9">
        <w:rPr>
          <w:rFonts w:asciiTheme="minorHAnsi" w:hAnsiTheme="minorHAnsi" w:cstheme="minorHAnsi"/>
          <w:spacing w:val="-22"/>
        </w:rPr>
        <w:t xml:space="preserve"> </w:t>
      </w:r>
      <w:r w:rsidRPr="00F066E9">
        <w:rPr>
          <w:rFonts w:asciiTheme="minorHAnsi" w:hAnsiTheme="minorHAnsi" w:cstheme="minorHAnsi"/>
        </w:rPr>
        <w:t>—</w:t>
      </w:r>
      <w:r w:rsidRPr="00F066E9">
        <w:rPr>
          <w:rFonts w:asciiTheme="minorHAnsi" w:hAnsiTheme="minorHAnsi" w:cstheme="minorHAnsi"/>
          <w:spacing w:val="-20"/>
        </w:rPr>
        <w:t xml:space="preserve"> </w:t>
      </w:r>
      <w:r w:rsidRPr="00F066E9">
        <w:rPr>
          <w:rFonts w:asciiTheme="minorHAnsi" w:hAnsiTheme="minorHAnsi" w:cstheme="minorHAnsi"/>
        </w:rPr>
        <w:t>у</w:t>
      </w:r>
      <w:r w:rsidRPr="00F066E9">
        <w:rPr>
          <w:rFonts w:asciiTheme="minorHAnsi" w:hAnsiTheme="minorHAnsi" w:cstheme="minorHAnsi"/>
          <w:spacing w:val="7"/>
        </w:rPr>
        <w:t xml:space="preserve"> </w:t>
      </w:r>
      <w:r w:rsidRPr="00F066E9">
        <w:rPr>
          <w:rFonts w:asciiTheme="minorHAnsi" w:hAnsiTheme="minorHAnsi" w:cstheme="minorHAnsi"/>
        </w:rPr>
        <w:t>60</w:t>
      </w:r>
      <w:r w:rsidRPr="00F066E9">
        <w:rPr>
          <w:rFonts w:asciiTheme="minorHAnsi" w:hAnsiTheme="minorHAnsi" w:cstheme="minorHAnsi"/>
          <w:spacing w:val="-21"/>
        </w:rPr>
        <w:t xml:space="preserve"> </w:t>
      </w:r>
      <w:r w:rsidRPr="00F066E9">
        <w:rPr>
          <w:rFonts w:asciiTheme="minorHAnsi" w:hAnsiTheme="minorHAnsi" w:cstheme="minorHAnsi"/>
        </w:rPr>
        <w:t>%,</w:t>
      </w:r>
      <w:r w:rsidRPr="00F066E9">
        <w:rPr>
          <w:rFonts w:asciiTheme="minorHAnsi" w:hAnsiTheme="minorHAnsi" w:cstheme="minorHAnsi"/>
          <w:spacing w:val="7"/>
        </w:rPr>
        <w:t xml:space="preserve"> </w:t>
      </w:r>
      <w:r w:rsidRPr="00F066E9">
        <w:rPr>
          <w:rFonts w:asciiTheme="minorHAnsi" w:hAnsiTheme="minorHAnsi" w:cstheme="minorHAnsi"/>
        </w:rPr>
        <w:t>фракция</w:t>
      </w:r>
      <w:r w:rsidRPr="00F066E9">
        <w:rPr>
          <w:rFonts w:asciiTheme="minorHAnsi" w:hAnsiTheme="minorHAnsi" w:cstheme="minorHAnsi"/>
          <w:spacing w:val="6"/>
        </w:rPr>
        <w:t xml:space="preserve"> </w:t>
      </w:r>
      <w:r w:rsidRPr="00F066E9">
        <w:rPr>
          <w:rFonts w:asciiTheme="minorHAnsi" w:hAnsiTheme="minorHAnsi" w:cstheme="minorHAnsi"/>
        </w:rPr>
        <w:t>выброса</w:t>
      </w:r>
      <w:r w:rsidRPr="00F066E9">
        <w:rPr>
          <w:rFonts w:asciiTheme="minorHAnsi" w:hAnsiTheme="minorHAnsi" w:cstheme="minorHAnsi"/>
          <w:spacing w:val="7"/>
        </w:rPr>
        <w:t xml:space="preserve"> </w:t>
      </w:r>
      <w:r w:rsidRPr="00F066E9">
        <w:rPr>
          <w:rFonts w:asciiTheme="minorHAnsi" w:hAnsiTheme="minorHAnsi" w:cstheme="minorHAnsi"/>
        </w:rPr>
        <w:t>(ФВ)</w:t>
      </w:r>
      <w:r w:rsidRPr="00F066E9">
        <w:rPr>
          <w:rFonts w:asciiTheme="minorHAnsi" w:hAnsiTheme="minorHAnsi" w:cstheme="minorHAnsi"/>
          <w:spacing w:val="6"/>
        </w:rPr>
        <w:t xml:space="preserve"> </w:t>
      </w:r>
      <w:r w:rsidRPr="00F066E9">
        <w:rPr>
          <w:rFonts w:asciiTheme="minorHAnsi" w:hAnsiTheme="minorHAnsi" w:cstheme="minorHAnsi"/>
          <w:spacing w:val="5"/>
        </w:rPr>
        <w:t>40±14</w:t>
      </w:r>
      <w:r w:rsidRPr="00F066E9">
        <w:rPr>
          <w:rFonts w:asciiTheme="minorHAnsi" w:hAnsiTheme="minorHAnsi" w:cstheme="minorHAnsi"/>
          <w:spacing w:val="-20"/>
        </w:rPr>
        <w:t xml:space="preserve"> </w:t>
      </w:r>
      <w:r w:rsidRPr="00F066E9">
        <w:rPr>
          <w:rFonts w:asciiTheme="minorHAnsi" w:hAnsiTheme="minorHAnsi" w:cstheme="minorHAnsi"/>
        </w:rPr>
        <w:t>%,</w:t>
      </w:r>
      <w:r w:rsidRPr="00F066E9">
        <w:rPr>
          <w:rFonts w:asciiTheme="minorHAnsi" w:hAnsiTheme="minorHAnsi" w:cstheme="minorHAnsi"/>
          <w:spacing w:val="6"/>
        </w:rPr>
        <w:t xml:space="preserve"> </w:t>
      </w:r>
      <w:r w:rsidRPr="00F066E9">
        <w:rPr>
          <w:rFonts w:asciiTheme="minorHAnsi" w:hAnsiTheme="minorHAnsi" w:cstheme="minorHAnsi"/>
        </w:rPr>
        <w:t>ФВ</w:t>
      </w:r>
      <w:r w:rsidRPr="00F066E9">
        <w:rPr>
          <w:rFonts w:asciiTheme="minorHAnsi" w:hAnsiTheme="minorHAnsi" w:cstheme="minorHAnsi"/>
          <w:spacing w:val="7"/>
        </w:rPr>
        <w:t xml:space="preserve"> </w:t>
      </w:r>
      <w:r w:rsidRPr="00F066E9">
        <w:rPr>
          <w:rFonts w:asciiTheme="minorHAnsi" w:hAnsiTheme="minorHAnsi" w:cstheme="minorHAnsi"/>
        </w:rPr>
        <w:t>&lt;40</w:t>
      </w:r>
      <w:r w:rsidRPr="00F066E9">
        <w:rPr>
          <w:rFonts w:asciiTheme="minorHAnsi" w:hAnsiTheme="minorHAnsi" w:cstheme="minorHAnsi"/>
          <w:spacing w:val="-21"/>
        </w:rPr>
        <w:t xml:space="preserve"> </w:t>
      </w:r>
      <w:r w:rsidRPr="00F066E9">
        <w:rPr>
          <w:rFonts w:asciiTheme="minorHAnsi" w:hAnsiTheme="minorHAnsi" w:cstheme="minorHAnsi"/>
        </w:rPr>
        <w:t>%,</w:t>
      </w:r>
      <w:r w:rsidRPr="00F066E9">
        <w:rPr>
          <w:rFonts w:asciiTheme="minorHAnsi" w:hAnsiTheme="minorHAnsi" w:cstheme="minorHAnsi"/>
          <w:spacing w:val="6"/>
        </w:rPr>
        <w:t xml:space="preserve"> </w:t>
      </w:r>
      <w:r w:rsidRPr="00F066E9">
        <w:rPr>
          <w:rFonts w:asciiTheme="minorHAnsi" w:hAnsiTheme="minorHAnsi" w:cstheme="minorHAnsi"/>
        </w:rPr>
        <w:t>46</w:t>
      </w:r>
      <w:r w:rsidRPr="00F066E9">
        <w:rPr>
          <w:rFonts w:asciiTheme="minorHAnsi" w:hAnsiTheme="minorHAnsi" w:cstheme="minorHAnsi"/>
          <w:spacing w:val="-20"/>
        </w:rPr>
        <w:t xml:space="preserve"> </w:t>
      </w:r>
      <w:r w:rsidRPr="00F066E9">
        <w:rPr>
          <w:rFonts w:asciiTheme="minorHAnsi" w:hAnsiTheme="minorHAnsi" w:cstheme="minorHAnsi"/>
        </w:rPr>
        <w:t xml:space="preserve">%, NT-proBNP 4246 (1741; 6837) пг/мл) при поступлении и при выписке. Сумму B-линий ≤5 считали нормальной, 6–15, 16–30 </w:t>
      </w:r>
      <w:proofErr w:type="gramStart"/>
      <w:r w:rsidRPr="00F066E9">
        <w:rPr>
          <w:rFonts w:asciiTheme="minorHAnsi" w:hAnsiTheme="minorHAnsi" w:cstheme="minorHAnsi"/>
        </w:rPr>
        <w:t>и</w:t>
      </w:r>
      <w:r w:rsidRPr="00F066E9">
        <w:rPr>
          <w:rFonts w:asciiTheme="minorHAnsi" w:hAnsiTheme="minorHAnsi" w:cstheme="minorHAnsi"/>
          <w:spacing w:val="-1"/>
        </w:rPr>
        <w:t xml:space="preserve"> </w:t>
      </w:r>
      <w:r w:rsidRPr="00F066E9">
        <w:rPr>
          <w:rFonts w:asciiTheme="minorHAnsi" w:hAnsiTheme="minorHAnsi" w:cstheme="minorHAnsi"/>
        </w:rPr>
        <w:t>&gt;</w:t>
      </w:r>
      <w:proofErr w:type="gramEnd"/>
      <w:r w:rsidRPr="00F066E9">
        <w:rPr>
          <w:rFonts w:asciiTheme="minorHAnsi" w:hAnsiTheme="minorHAnsi" w:cstheme="minorHAnsi"/>
        </w:rPr>
        <w:t xml:space="preserve"> 30</w:t>
      </w:r>
      <w:r w:rsidRPr="00F066E9">
        <w:rPr>
          <w:rFonts w:asciiTheme="minorHAnsi" w:hAnsiTheme="minorHAnsi" w:cstheme="minorHAnsi"/>
          <w:spacing w:val="-20"/>
        </w:rPr>
        <w:t xml:space="preserve"> </w:t>
      </w:r>
      <w:r w:rsidRPr="00F066E9">
        <w:rPr>
          <w:rFonts w:asciiTheme="minorHAnsi" w:hAnsiTheme="minorHAnsi" w:cstheme="minorHAnsi"/>
        </w:rPr>
        <w:t>—</w:t>
      </w:r>
      <w:r w:rsidRPr="00F066E9">
        <w:rPr>
          <w:rFonts w:asciiTheme="minorHAnsi" w:hAnsiTheme="minorHAnsi" w:cstheme="minorHAnsi"/>
          <w:spacing w:val="-20"/>
        </w:rPr>
        <w:t xml:space="preserve"> </w:t>
      </w:r>
      <w:r w:rsidRPr="00F066E9">
        <w:rPr>
          <w:rFonts w:asciiTheme="minorHAnsi" w:hAnsiTheme="minorHAnsi" w:cstheme="minorHAnsi"/>
        </w:rPr>
        <w:t>как</w:t>
      </w:r>
      <w:r w:rsidRPr="00F066E9">
        <w:rPr>
          <w:rFonts w:asciiTheme="minorHAnsi" w:hAnsiTheme="minorHAnsi" w:cstheme="minorHAnsi"/>
          <w:spacing w:val="-1"/>
        </w:rPr>
        <w:t xml:space="preserve"> </w:t>
      </w:r>
      <w:r w:rsidRPr="00F066E9">
        <w:rPr>
          <w:rFonts w:asciiTheme="minorHAnsi" w:hAnsiTheme="minorHAnsi" w:cstheme="minorHAnsi"/>
        </w:rPr>
        <w:t>легкий, умеренный и тяжелый</w:t>
      </w:r>
      <w:r w:rsidRPr="00F066E9">
        <w:rPr>
          <w:rFonts w:asciiTheme="minorHAnsi" w:hAnsiTheme="minorHAnsi" w:cstheme="minorHAnsi"/>
          <w:spacing w:val="-1"/>
        </w:rPr>
        <w:t xml:space="preserve"> </w:t>
      </w:r>
      <w:r w:rsidRPr="00F066E9">
        <w:rPr>
          <w:rFonts w:asciiTheme="minorHAnsi" w:hAnsiTheme="minorHAnsi" w:cstheme="minorHAnsi"/>
        </w:rPr>
        <w:t>легочный застой, соответственно.</w:t>
      </w:r>
    </w:p>
    <w:p w:rsidR="00F066E9" w:rsidRPr="00F066E9" w:rsidRDefault="00F066E9" w:rsidP="00F066E9">
      <w:pPr>
        <w:rPr>
          <w:rFonts w:asciiTheme="minorHAnsi" w:hAnsiTheme="minorHAnsi" w:cstheme="minorHAnsi"/>
        </w:rPr>
      </w:pPr>
      <w:r w:rsidRPr="00F066E9">
        <w:rPr>
          <w:rFonts w:asciiTheme="minorHAnsi" w:hAnsiTheme="minorHAnsi" w:cstheme="minorHAnsi"/>
          <w:b/>
        </w:rPr>
        <w:t xml:space="preserve">Результаты. </w:t>
      </w:r>
      <w:r w:rsidRPr="00F066E9">
        <w:rPr>
          <w:rFonts w:asciiTheme="minorHAnsi" w:hAnsiTheme="minorHAnsi" w:cstheme="minorHAnsi"/>
        </w:rPr>
        <w:t xml:space="preserve">Из 162 пациентов с ДСН при поступлении у 49 (30,2 %) пациентов зарегистрирована ФВ </w:t>
      </w:r>
      <w:r w:rsidRPr="00F066E9">
        <w:rPr>
          <w:rFonts w:asciiTheme="minorHAnsi" w:hAnsiTheme="minorHAnsi" w:cstheme="minorHAnsi"/>
          <w:spacing w:val="5"/>
        </w:rPr>
        <w:t xml:space="preserve">ЛЖ≥50 </w:t>
      </w:r>
      <w:r w:rsidRPr="00F066E9">
        <w:rPr>
          <w:rFonts w:asciiTheme="minorHAnsi" w:hAnsiTheme="minorHAnsi" w:cstheme="minorHAnsi"/>
        </w:rPr>
        <w:t>%; у 38  (23,5</w:t>
      </w:r>
      <w:r w:rsidRPr="00F066E9">
        <w:rPr>
          <w:rFonts w:asciiTheme="minorHAnsi" w:hAnsiTheme="minorHAnsi" w:cstheme="minorHAnsi"/>
          <w:spacing w:val="-21"/>
        </w:rPr>
        <w:t xml:space="preserve"> </w:t>
      </w:r>
      <w:r w:rsidRPr="00F066E9">
        <w:rPr>
          <w:rFonts w:asciiTheme="minorHAnsi" w:hAnsiTheme="minorHAnsi" w:cstheme="minorHAnsi"/>
        </w:rPr>
        <w:t>%)</w:t>
      </w:r>
      <w:r w:rsidRPr="00F066E9">
        <w:rPr>
          <w:rFonts w:asciiTheme="minorHAnsi" w:hAnsiTheme="minorHAnsi" w:cstheme="minorHAnsi"/>
          <w:spacing w:val="-1"/>
        </w:rPr>
        <w:t xml:space="preserve"> </w:t>
      </w:r>
      <w:r w:rsidRPr="00F066E9">
        <w:rPr>
          <w:rFonts w:asciiTheme="minorHAnsi" w:hAnsiTheme="minorHAnsi" w:cstheme="minorHAnsi"/>
        </w:rPr>
        <w:t>—</w:t>
      </w:r>
      <w:r w:rsidRPr="00F066E9">
        <w:rPr>
          <w:rFonts w:asciiTheme="minorHAnsi" w:hAnsiTheme="minorHAnsi" w:cstheme="minorHAnsi"/>
          <w:spacing w:val="-21"/>
        </w:rPr>
        <w:t xml:space="preserve"> </w:t>
      </w:r>
      <w:r w:rsidRPr="00F066E9">
        <w:rPr>
          <w:rFonts w:asciiTheme="minorHAnsi" w:hAnsiTheme="minorHAnsi" w:cstheme="minorHAnsi"/>
        </w:rPr>
        <w:t>ФВ</w:t>
      </w:r>
      <w:r w:rsidRPr="00F066E9">
        <w:rPr>
          <w:rFonts w:asciiTheme="minorHAnsi" w:hAnsiTheme="minorHAnsi" w:cstheme="minorHAnsi"/>
          <w:spacing w:val="-2"/>
        </w:rPr>
        <w:t xml:space="preserve"> </w:t>
      </w:r>
      <w:r w:rsidRPr="00F066E9">
        <w:rPr>
          <w:rFonts w:asciiTheme="minorHAnsi" w:hAnsiTheme="minorHAnsi" w:cstheme="minorHAnsi"/>
        </w:rPr>
        <w:t>ЛЖ</w:t>
      </w:r>
      <w:r w:rsidRPr="00F066E9">
        <w:rPr>
          <w:rFonts w:asciiTheme="minorHAnsi" w:hAnsiTheme="minorHAnsi" w:cstheme="minorHAnsi"/>
          <w:spacing w:val="-1"/>
        </w:rPr>
        <w:t xml:space="preserve"> </w:t>
      </w:r>
      <w:r w:rsidRPr="00F066E9">
        <w:rPr>
          <w:rFonts w:asciiTheme="minorHAnsi" w:hAnsiTheme="minorHAnsi" w:cstheme="minorHAnsi"/>
        </w:rPr>
        <w:t>40–49</w:t>
      </w:r>
      <w:r w:rsidRPr="00F066E9">
        <w:rPr>
          <w:rFonts w:asciiTheme="minorHAnsi" w:hAnsiTheme="minorHAnsi" w:cstheme="minorHAnsi"/>
          <w:spacing w:val="-21"/>
        </w:rPr>
        <w:t xml:space="preserve"> </w:t>
      </w:r>
      <w:r w:rsidRPr="00F066E9">
        <w:rPr>
          <w:rFonts w:asciiTheme="minorHAnsi" w:hAnsiTheme="minorHAnsi" w:cstheme="minorHAnsi"/>
        </w:rPr>
        <w:t>%,</w:t>
      </w:r>
      <w:r w:rsidRPr="00F066E9">
        <w:rPr>
          <w:rFonts w:asciiTheme="minorHAnsi" w:hAnsiTheme="minorHAnsi" w:cstheme="minorHAnsi"/>
          <w:spacing w:val="-1"/>
        </w:rPr>
        <w:t xml:space="preserve"> </w:t>
      </w:r>
      <w:r w:rsidRPr="00F066E9">
        <w:rPr>
          <w:rFonts w:asciiTheme="minorHAnsi" w:hAnsiTheme="minorHAnsi" w:cstheme="minorHAnsi"/>
        </w:rPr>
        <w:t>у</w:t>
      </w:r>
      <w:r w:rsidRPr="00F066E9">
        <w:rPr>
          <w:rFonts w:asciiTheme="minorHAnsi" w:hAnsiTheme="minorHAnsi" w:cstheme="minorHAnsi"/>
          <w:spacing w:val="-2"/>
        </w:rPr>
        <w:t xml:space="preserve"> </w:t>
      </w:r>
      <w:r w:rsidRPr="00F066E9">
        <w:rPr>
          <w:rFonts w:asciiTheme="minorHAnsi" w:hAnsiTheme="minorHAnsi" w:cstheme="minorHAnsi"/>
        </w:rPr>
        <w:t>75</w:t>
      </w:r>
      <w:r w:rsidRPr="00F066E9">
        <w:rPr>
          <w:rFonts w:asciiTheme="minorHAnsi" w:hAnsiTheme="minorHAnsi" w:cstheme="minorHAnsi"/>
          <w:spacing w:val="-1"/>
        </w:rPr>
        <w:t xml:space="preserve"> </w:t>
      </w:r>
      <w:r w:rsidRPr="00F066E9">
        <w:rPr>
          <w:rFonts w:asciiTheme="minorHAnsi" w:hAnsiTheme="minorHAnsi" w:cstheme="minorHAnsi"/>
        </w:rPr>
        <w:t>(46,3</w:t>
      </w:r>
      <w:r w:rsidRPr="00F066E9">
        <w:rPr>
          <w:rFonts w:asciiTheme="minorHAnsi" w:hAnsiTheme="minorHAnsi" w:cstheme="minorHAnsi"/>
          <w:spacing w:val="-20"/>
        </w:rPr>
        <w:t xml:space="preserve"> </w:t>
      </w:r>
      <w:r w:rsidRPr="00F066E9">
        <w:rPr>
          <w:rFonts w:asciiTheme="minorHAnsi" w:hAnsiTheme="minorHAnsi" w:cstheme="minorHAnsi"/>
        </w:rPr>
        <w:t>%)</w:t>
      </w:r>
      <w:r w:rsidRPr="00F066E9">
        <w:rPr>
          <w:rFonts w:asciiTheme="minorHAnsi" w:hAnsiTheme="minorHAnsi" w:cstheme="minorHAnsi"/>
          <w:spacing w:val="-21"/>
        </w:rPr>
        <w:t xml:space="preserve"> </w:t>
      </w:r>
      <w:r w:rsidRPr="00F066E9">
        <w:rPr>
          <w:rFonts w:asciiTheme="minorHAnsi" w:hAnsiTheme="minorHAnsi" w:cstheme="minorHAnsi"/>
        </w:rPr>
        <w:t>—</w:t>
      </w:r>
      <w:r w:rsidRPr="00F066E9">
        <w:rPr>
          <w:rFonts w:asciiTheme="minorHAnsi" w:hAnsiTheme="minorHAnsi" w:cstheme="minorHAnsi"/>
          <w:spacing w:val="-20"/>
        </w:rPr>
        <w:t xml:space="preserve"> </w:t>
      </w:r>
      <w:r w:rsidRPr="00F066E9">
        <w:rPr>
          <w:rFonts w:asciiTheme="minorHAnsi" w:hAnsiTheme="minorHAnsi" w:cstheme="minorHAnsi"/>
          <w:spacing w:val="5"/>
        </w:rPr>
        <w:t>ФВ&lt;40</w:t>
      </w:r>
      <w:r w:rsidRPr="00F066E9">
        <w:rPr>
          <w:rFonts w:asciiTheme="minorHAnsi" w:hAnsiTheme="minorHAnsi" w:cstheme="minorHAnsi"/>
          <w:spacing w:val="-20"/>
        </w:rPr>
        <w:t xml:space="preserve"> </w:t>
      </w:r>
      <w:r w:rsidRPr="00F066E9">
        <w:rPr>
          <w:rFonts w:asciiTheme="minorHAnsi" w:hAnsiTheme="minorHAnsi" w:cstheme="minorHAnsi"/>
        </w:rPr>
        <w:t>%.</w:t>
      </w:r>
      <w:r w:rsidRPr="00F066E9">
        <w:rPr>
          <w:rFonts w:asciiTheme="minorHAnsi" w:hAnsiTheme="minorHAnsi" w:cstheme="minorHAnsi"/>
          <w:spacing w:val="-2"/>
        </w:rPr>
        <w:t xml:space="preserve"> </w:t>
      </w:r>
      <w:r w:rsidRPr="00F066E9">
        <w:rPr>
          <w:rFonts w:asciiTheme="minorHAnsi" w:hAnsiTheme="minorHAnsi" w:cstheme="minorHAnsi"/>
        </w:rPr>
        <w:t>При</w:t>
      </w:r>
      <w:r w:rsidRPr="00F066E9">
        <w:rPr>
          <w:rFonts w:asciiTheme="minorHAnsi" w:hAnsiTheme="minorHAnsi" w:cstheme="minorHAnsi"/>
          <w:spacing w:val="-1"/>
        </w:rPr>
        <w:t xml:space="preserve"> </w:t>
      </w:r>
      <w:r w:rsidRPr="00F066E9">
        <w:rPr>
          <w:rFonts w:asciiTheme="minorHAnsi" w:hAnsiTheme="minorHAnsi" w:cstheme="minorHAnsi"/>
        </w:rPr>
        <w:t>УЗИ</w:t>
      </w:r>
      <w:r w:rsidRPr="00F066E9">
        <w:rPr>
          <w:rFonts w:asciiTheme="minorHAnsi" w:hAnsiTheme="minorHAnsi" w:cstheme="minorHAnsi"/>
          <w:spacing w:val="-2"/>
        </w:rPr>
        <w:t xml:space="preserve"> </w:t>
      </w:r>
      <w:r w:rsidRPr="00F066E9">
        <w:rPr>
          <w:rFonts w:asciiTheme="minorHAnsi" w:hAnsiTheme="minorHAnsi" w:cstheme="minorHAnsi"/>
        </w:rPr>
        <w:t>легких</w:t>
      </w:r>
      <w:r w:rsidRPr="00F066E9">
        <w:rPr>
          <w:rFonts w:asciiTheme="minorHAnsi" w:hAnsiTheme="minorHAnsi" w:cstheme="minorHAnsi"/>
          <w:spacing w:val="-1"/>
        </w:rPr>
        <w:t xml:space="preserve"> </w:t>
      </w:r>
      <w:r w:rsidRPr="00F066E9">
        <w:rPr>
          <w:rFonts w:asciiTheme="minorHAnsi" w:hAnsiTheme="minorHAnsi" w:cstheme="minorHAnsi"/>
        </w:rPr>
        <w:t>исходный</w:t>
      </w:r>
      <w:r w:rsidRPr="00F066E9">
        <w:rPr>
          <w:rFonts w:asciiTheme="minorHAnsi" w:hAnsiTheme="minorHAnsi" w:cstheme="minorHAnsi"/>
          <w:spacing w:val="-1"/>
        </w:rPr>
        <w:t xml:space="preserve"> </w:t>
      </w:r>
      <w:r w:rsidRPr="00F066E9">
        <w:rPr>
          <w:rFonts w:asciiTheme="minorHAnsi" w:hAnsiTheme="minorHAnsi" w:cstheme="minorHAnsi"/>
        </w:rPr>
        <w:t>умеренный</w:t>
      </w:r>
      <w:r w:rsidRPr="00F066E9">
        <w:rPr>
          <w:rFonts w:asciiTheme="minorHAnsi" w:hAnsiTheme="minorHAnsi" w:cstheme="minorHAnsi"/>
          <w:spacing w:val="-2"/>
        </w:rPr>
        <w:t xml:space="preserve"> </w:t>
      </w:r>
      <w:r w:rsidRPr="00F066E9">
        <w:rPr>
          <w:rFonts w:asciiTheme="minorHAnsi" w:hAnsiTheme="minorHAnsi" w:cstheme="minorHAnsi"/>
        </w:rPr>
        <w:t>легочный</w:t>
      </w:r>
      <w:r w:rsidRPr="00F066E9">
        <w:rPr>
          <w:rFonts w:asciiTheme="minorHAnsi" w:hAnsiTheme="minorHAnsi" w:cstheme="minorHAnsi"/>
          <w:spacing w:val="-1"/>
        </w:rPr>
        <w:t xml:space="preserve"> </w:t>
      </w:r>
      <w:r w:rsidRPr="00F066E9">
        <w:rPr>
          <w:rFonts w:asciiTheme="minorHAnsi" w:hAnsiTheme="minorHAnsi" w:cstheme="minorHAnsi"/>
        </w:rPr>
        <w:t>застой</w:t>
      </w:r>
      <w:r w:rsidRPr="00F066E9">
        <w:rPr>
          <w:rFonts w:asciiTheme="minorHAnsi" w:hAnsiTheme="minorHAnsi" w:cstheme="minorHAnsi"/>
          <w:spacing w:val="-2"/>
        </w:rPr>
        <w:t xml:space="preserve"> </w:t>
      </w:r>
      <w:r w:rsidRPr="00F066E9">
        <w:rPr>
          <w:rFonts w:asciiTheme="minorHAnsi" w:hAnsiTheme="minorHAnsi" w:cstheme="minorHAnsi"/>
        </w:rPr>
        <w:t>был</w:t>
      </w:r>
      <w:r w:rsidRPr="00F066E9">
        <w:rPr>
          <w:rFonts w:asciiTheme="minorHAnsi" w:hAnsiTheme="minorHAnsi" w:cstheme="minorHAnsi"/>
          <w:spacing w:val="-1"/>
        </w:rPr>
        <w:t xml:space="preserve"> </w:t>
      </w:r>
      <w:r w:rsidRPr="00F066E9">
        <w:rPr>
          <w:rFonts w:asciiTheme="minorHAnsi" w:hAnsiTheme="minorHAnsi" w:cstheme="minorHAnsi"/>
        </w:rPr>
        <w:t>диагностирован в 31 %, тяж</w:t>
      </w:r>
      <w:bookmarkStart w:id="0" w:name="_GoBack"/>
      <w:bookmarkEnd w:id="0"/>
      <w:r w:rsidRPr="00F066E9">
        <w:rPr>
          <w:rFonts w:asciiTheme="minorHAnsi" w:hAnsiTheme="minorHAnsi" w:cstheme="minorHAnsi"/>
        </w:rPr>
        <w:t>елый — в 68 % случаев. При выписке у 33, 15 и 4 % пациентов сохранялся легкий, умеренный и тяжелый легочный</w:t>
      </w:r>
      <w:r w:rsidRPr="00F066E9">
        <w:rPr>
          <w:rFonts w:asciiTheme="minorHAnsi" w:hAnsiTheme="minorHAnsi" w:cstheme="minorHAnsi"/>
          <w:spacing w:val="-6"/>
        </w:rPr>
        <w:t xml:space="preserve"> </w:t>
      </w:r>
      <w:r w:rsidRPr="00F066E9">
        <w:rPr>
          <w:rFonts w:asciiTheme="minorHAnsi" w:hAnsiTheme="minorHAnsi" w:cstheme="minorHAnsi"/>
        </w:rPr>
        <w:t>застой,</w:t>
      </w:r>
      <w:r w:rsidRPr="00F066E9">
        <w:rPr>
          <w:rFonts w:asciiTheme="minorHAnsi" w:hAnsiTheme="minorHAnsi" w:cstheme="minorHAnsi"/>
          <w:spacing w:val="-6"/>
        </w:rPr>
        <w:t xml:space="preserve"> </w:t>
      </w:r>
      <w:r w:rsidRPr="00F066E9">
        <w:rPr>
          <w:rFonts w:asciiTheme="minorHAnsi" w:hAnsiTheme="minorHAnsi" w:cstheme="minorHAnsi"/>
        </w:rPr>
        <w:t>соответственно.</w:t>
      </w:r>
      <w:r w:rsidRPr="00F066E9">
        <w:rPr>
          <w:rFonts w:asciiTheme="minorHAnsi" w:hAnsiTheme="minorHAnsi" w:cstheme="minorHAnsi"/>
          <w:spacing w:val="-5"/>
        </w:rPr>
        <w:t xml:space="preserve"> </w:t>
      </w:r>
      <w:r w:rsidRPr="00F066E9">
        <w:rPr>
          <w:rFonts w:asciiTheme="minorHAnsi" w:hAnsiTheme="minorHAnsi" w:cstheme="minorHAnsi"/>
        </w:rPr>
        <w:t>В</w:t>
      </w:r>
      <w:r w:rsidRPr="00F066E9">
        <w:rPr>
          <w:rFonts w:asciiTheme="minorHAnsi" w:hAnsiTheme="minorHAnsi" w:cstheme="minorHAnsi"/>
          <w:spacing w:val="-6"/>
        </w:rPr>
        <w:t xml:space="preserve"> </w:t>
      </w:r>
      <w:r w:rsidRPr="00F066E9">
        <w:rPr>
          <w:rFonts w:asciiTheme="minorHAnsi" w:hAnsiTheme="minorHAnsi" w:cstheme="minorHAnsi"/>
        </w:rPr>
        <w:t>многофакторном</w:t>
      </w:r>
      <w:r w:rsidRPr="00F066E9">
        <w:rPr>
          <w:rFonts w:asciiTheme="minorHAnsi" w:hAnsiTheme="minorHAnsi" w:cstheme="minorHAnsi"/>
          <w:spacing w:val="-6"/>
        </w:rPr>
        <w:t xml:space="preserve"> </w:t>
      </w:r>
      <w:r w:rsidRPr="00F066E9">
        <w:rPr>
          <w:rFonts w:asciiTheme="minorHAnsi" w:hAnsiTheme="minorHAnsi" w:cstheme="minorHAnsi"/>
        </w:rPr>
        <w:t>регрессионном</w:t>
      </w:r>
      <w:r w:rsidRPr="00F066E9">
        <w:rPr>
          <w:rFonts w:asciiTheme="minorHAnsi" w:hAnsiTheme="minorHAnsi" w:cstheme="minorHAnsi"/>
          <w:spacing w:val="-5"/>
        </w:rPr>
        <w:t xml:space="preserve"> </w:t>
      </w:r>
      <w:r w:rsidRPr="00F066E9">
        <w:rPr>
          <w:rFonts w:asciiTheme="minorHAnsi" w:hAnsiTheme="minorHAnsi" w:cstheme="minorHAnsi"/>
        </w:rPr>
        <w:t>анализе,</w:t>
      </w:r>
      <w:r w:rsidRPr="00F066E9">
        <w:rPr>
          <w:rFonts w:asciiTheme="minorHAnsi" w:hAnsiTheme="minorHAnsi" w:cstheme="minorHAnsi"/>
          <w:spacing w:val="-6"/>
        </w:rPr>
        <w:t xml:space="preserve"> </w:t>
      </w:r>
      <w:r w:rsidRPr="00F066E9">
        <w:rPr>
          <w:rFonts w:asciiTheme="minorHAnsi" w:hAnsiTheme="minorHAnsi" w:cstheme="minorHAnsi"/>
        </w:rPr>
        <w:t>включившем</w:t>
      </w:r>
      <w:r w:rsidRPr="00F066E9">
        <w:rPr>
          <w:rFonts w:asciiTheme="minorHAnsi" w:hAnsiTheme="minorHAnsi" w:cstheme="minorHAnsi"/>
          <w:spacing w:val="-6"/>
        </w:rPr>
        <w:t xml:space="preserve"> </w:t>
      </w:r>
      <w:r w:rsidRPr="00F066E9">
        <w:rPr>
          <w:rFonts w:asciiTheme="minorHAnsi" w:hAnsiTheme="minorHAnsi" w:cstheme="minorHAnsi"/>
        </w:rPr>
        <w:t>пол,</w:t>
      </w:r>
      <w:r w:rsidRPr="00F066E9">
        <w:rPr>
          <w:rFonts w:asciiTheme="minorHAnsi" w:hAnsiTheme="minorHAnsi" w:cstheme="minorHAnsi"/>
          <w:spacing w:val="-5"/>
        </w:rPr>
        <w:t xml:space="preserve"> </w:t>
      </w:r>
      <w:r w:rsidRPr="00F066E9">
        <w:rPr>
          <w:rFonts w:asciiTheme="minorHAnsi" w:hAnsiTheme="minorHAnsi" w:cstheme="minorHAnsi"/>
        </w:rPr>
        <w:t>возраст,</w:t>
      </w:r>
      <w:r w:rsidRPr="00F066E9">
        <w:rPr>
          <w:rFonts w:asciiTheme="minorHAnsi" w:hAnsiTheme="minorHAnsi" w:cstheme="minorHAnsi"/>
          <w:spacing w:val="-6"/>
        </w:rPr>
        <w:t xml:space="preserve"> </w:t>
      </w:r>
      <w:r w:rsidRPr="00F066E9">
        <w:rPr>
          <w:rFonts w:asciiTheme="minorHAnsi" w:hAnsiTheme="minorHAnsi" w:cstheme="minorHAnsi"/>
        </w:rPr>
        <w:t xml:space="preserve">функциональный класс СН и набухание шейных вен при выписке, сумма В-линий &gt;5 независимо ассоциировалась с более высокой </w:t>
      </w:r>
      <w:r w:rsidRPr="00F066E9">
        <w:rPr>
          <w:rFonts w:asciiTheme="minorHAnsi" w:hAnsiTheme="minorHAnsi" w:cstheme="minorHAnsi"/>
          <w:spacing w:val="-3"/>
        </w:rPr>
        <w:t>вероят</w:t>
      </w:r>
      <w:r w:rsidRPr="00F066E9">
        <w:rPr>
          <w:rFonts w:asciiTheme="minorHAnsi" w:hAnsiTheme="minorHAnsi" w:cstheme="minorHAnsi"/>
        </w:rPr>
        <w:t>ностью</w:t>
      </w:r>
      <w:r w:rsidRPr="00F066E9">
        <w:rPr>
          <w:rFonts w:asciiTheme="minorHAnsi" w:hAnsiTheme="minorHAnsi" w:cstheme="minorHAnsi"/>
          <w:spacing w:val="-3"/>
        </w:rPr>
        <w:t xml:space="preserve"> </w:t>
      </w:r>
      <w:r w:rsidRPr="00F066E9">
        <w:rPr>
          <w:rFonts w:asciiTheme="minorHAnsi" w:hAnsiTheme="minorHAnsi" w:cstheme="minorHAnsi"/>
        </w:rPr>
        <w:t>смерти</w:t>
      </w:r>
      <w:r w:rsidRPr="00F066E9">
        <w:rPr>
          <w:rFonts w:asciiTheme="minorHAnsi" w:hAnsiTheme="minorHAnsi" w:cstheme="minorHAnsi"/>
          <w:spacing w:val="-2"/>
        </w:rPr>
        <w:t xml:space="preserve"> </w:t>
      </w:r>
      <w:r w:rsidRPr="00F066E9">
        <w:rPr>
          <w:rFonts w:asciiTheme="minorHAnsi" w:hAnsiTheme="minorHAnsi" w:cstheme="minorHAnsi"/>
          <w:spacing w:val="-3"/>
        </w:rPr>
        <w:t>от</w:t>
      </w:r>
      <w:r w:rsidRPr="00F066E9">
        <w:rPr>
          <w:rFonts w:asciiTheme="minorHAnsi" w:hAnsiTheme="minorHAnsi" w:cstheme="minorHAnsi"/>
          <w:spacing w:val="-2"/>
        </w:rPr>
        <w:t xml:space="preserve"> </w:t>
      </w:r>
      <w:r w:rsidRPr="00F066E9">
        <w:rPr>
          <w:rFonts w:asciiTheme="minorHAnsi" w:hAnsiTheme="minorHAnsi" w:cstheme="minorHAnsi"/>
        </w:rPr>
        <w:t>всех</w:t>
      </w:r>
      <w:r w:rsidRPr="00F066E9">
        <w:rPr>
          <w:rFonts w:asciiTheme="minorHAnsi" w:hAnsiTheme="minorHAnsi" w:cstheme="minorHAnsi"/>
          <w:spacing w:val="-3"/>
        </w:rPr>
        <w:t xml:space="preserve"> </w:t>
      </w:r>
      <w:r w:rsidRPr="00F066E9">
        <w:rPr>
          <w:rFonts w:asciiTheme="minorHAnsi" w:hAnsiTheme="minorHAnsi" w:cstheme="minorHAnsi"/>
        </w:rPr>
        <w:t>причин</w:t>
      </w:r>
      <w:r w:rsidRPr="00F066E9">
        <w:rPr>
          <w:rFonts w:asciiTheme="minorHAnsi" w:hAnsiTheme="minorHAnsi" w:cstheme="minorHAnsi"/>
          <w:spacing w:val="-2"/>
        </w:rPr>
        <w:t xml:space="preserve"> </w:t>
      </w:r>
      <w:r w:rsidRPr="00F066E9">
        <w:rPr>
          <w:rFonts w:asciiTheme="minorHAnsi" w:hAnsiTheme="minorHAnsi" w:cstheme="minorHAnsi"/>
        </w:rPr>
        <w:t>(относительный</w:t>
      </w:r>
      <w:r w:rsidRPr="00F066E9">
        <w:rPr>
          <w:rFonts w:asciiTheme="minorHAnsi" w:hAnsiTheme="minorHAnsi" w:cstheme="minorHAnsi"/>
          <w:spacing w:val="-1"/>
        </w:rPr>
        <w:t xml:space="preserve"> </w:t>
      </w:r>
      <w:r w:rsidRPr="00F066E9">
        <w:rPr>
          <w:rFonts w:asciiTheme="minorHAnsi" w:hAnsiTheme="minorHAnsi" w:cstheme="minorHAnsi"/>
        </w:rPr>
        <w:t>риск</w:t>
      </w:r>
      <w:r w:rsidRPr="00F066E9">
        <w:rPr>
          <w:rFonts w:asciiTheme="minorHAnsi" w:hAnsiTheme="minorHAnsi" w:cstheme="minorHAnsi"/>
          <w:spacing w:val="-2"/>
        </w:rPr>
        <w:t xml:space="preserve"> </w:t>
      </w:r>
      <w:r w:rsidRPr="00F066E9">
        <w:rPr>
          <w:rFonts w:asciiTheme="minorHAnsi" w:hAnsiTheme="minorHAnsi" w:cstheme="minorHAnsi"/>
        </w:rPr>
        <w:t>(ОР)</w:t>
      </w:r>
      <w:r w:rsidRPr="00F066E9">
        <w:rPr>
          <w:rFonts w:asciiTheme="minorHAnsi" w:hAnsiTheme="minorHAnsi" w:cstheme="minorHAnsi"/>
          <w:spacing w:val="-3"/>
        </w:rPr>
        <w:t xml:space="preserve"> </w:t>
      </w:r>
      <w:r w:rsidRPr="00F066E9">
        <w:rPr>
          <w:rFonts w:asciiTheme="minorHAnsi" w:hAnsiTheme="minorHAnsi" w:cstheme="minorHAnsi"/>
        </w:rPr>
        <w:t>2,86,</w:t>
      </w:r>
      <w:r w:rsidRPr="00F066E9">
        <w:rPr>
          <w:rFonts w:asciiTheme="minorHAnsi" w:hAnsiTheme="minorHAnsi" w:cstheme="minorHAnsi"/>
          <w:spacing w:val="-2"/>
        </w:rPr>
        <w:t xml:space="preserve"> </w:t>
      </w:r>
      <w:r w:rsidRPr="00F066E9">
        <w:rPr>
          <w:rFonts w:asciiTheme="minorHAnsi" w:hAnsiTheme="minorHAnsi" w:cstheme="minorHAnsi"/>
        </w:rPr>
        <w:t>95</w:t>
      </w:r>
      <w:r w:rsidRPr="00F066E9">
        <w:rPr>
          <w:rFonts w:asciiTheme="minorHAnsi" w:hAnsiTheme="minorHAnsi" w:cstheme="minorHAnsi"/>
          <w:spacing w:val="-20"/>
        </w:rPr>
        <w:t xml:space="preserve"> </w:t>
      </w:r>
      <w:r w:rsidRPr="00F066E9">
        <w:rPr>
          <w:rFonts w:asciiTheme="minorHAnsi" w:hAnsiTheme="minorHAnsi" w:cstheme="minorHAnsi"/>
        </w:rPr>
        <w:t>%</w:t>
      </w:r>
      <w:r w:rsidRPr="00F066E9">
        <w:rPr>
          <w:rFonts w:asciiTheme="minorHAnsi" w:hAnsiTheme="minorHAnsi" w:cstheme="minorHAnsi"/>
          <w:spacing w:val="-2"/>
        </w:rPr>
        <w:t xml:space="preserve"> </w:t>
      </w:r>
      <w:r w:rsidRPr="00F066E9">
        <w:rPr>
          <w:rFonts w:asciiTheme="minorHAnsi" w:hAnsiTheme="minorHAnsi" w:cstheme="minorHAnsi"/>
        </w:rPr>
        <w:t>доверительный</w:t>
      </w:r>
      <w:r w:rsidRPr="00F066E9">
        <w:rPr>
          <w:rFonts w:asciiTheme="minorHAnsi" w:hAnsiTheme="minorHAnsi" w:cstheme="minorHAnsi"/>
          <w:spacing w:val="-2"/>
        </w:rPr>
        <w:t xml:space="preserve"> </w:t>
      </w:r>
      <w:r w:rsidRPr="00F066E9">
        <w:rPr>
          <w:rFonts w:asciiTheme="minorHAnsi" w:hAnsiTheme="minorHAnsi" w:cstheme="minorHAnsi"/>
        </w:rPr>
        <w:t>интервал</w:t>
      </w:r>
      <w:r w:rsidRPr="00F066E9">
        <w:rPr>
          <w:rFonts w:asciiTheme="minorHAnsi" w:hAnsiTheme="minorHAnsi" w:cstheme="minorHAnsi"/>
          <w:spacing w:val="-3"/>
        </w:rPr>
        <w:t xml:space="preserve"> </w:t>
      </w:r>
      <w:r w:rsidRPr="00F066E9">
        <w:rPr>
          <w:rFonts w:asciiTheme="minorHAnsi" w:hAnsiTheme="minorHAnsi" w:cstheme="minorHAnsi"/>
        </w:rPr>
        <w:t>(ДИ)</w:t>
      </w:r>
      <w:r w:rsidRPr="00F066E9">
        <w:rPr>
          <w:rFonts w:asciiTheme="minorHAnsi" w:hAnsiTheme="minorHAnsi" w:cstheme="minorHAnsi"/>
          <w:spacing w:val="-2"/>
        </w:rPr>
        <w:t xml:space="preserve"> </w:t>
      </w:r>
      <w:r w:rsidRPr="00F066E9">
        <w:rPr>
          <w:rFonts w:asciiTheme="minorHAnsi" w:hAnsiTheme="minorHAnsi" w:cstheme="minorHAnsi"/>
        </w:rPr>
        <w:t>1,15–7,13,</w:t>
      </w:r>
      <w:r w:rsidRPr="00F066E9">
        <w:rPr>
          <w:rFonts w:asciiTheme="minorHAnsi" w:hAnsiTheme="minorHAnsi" w:cstheme="minorHAnsi"/>
          <w:spacing w:val="-2"/>
        </w:rPr>
        <w:t xml:space="preserve"> </w:t>
      </w:r>
      <w:r w:rsidRPr="00F066E9">
        <w:rPr>
          <w:rFonts w:asciiTheme="minorHAnsi" w:hAnsiTheme="minorHAnsi" w:cstheme="minorHAnsi"/>
        </w:rPr>
        <w:t>р=0,024)),</w:t>
      </w:r>
      <w:r w:rsidRPr="00F066E9">
        <w:rPr>
          <w:rFonts w:asciiTheme="minorHAnsi" w:hAnsiTheme="minorHAnsi" w:cstheme="minorHAnsi"/>
          <w:spacing w:val="-1"/>
        </w:rPr>
        <w:t xml:space="preserve"> </w:t>
      </w:r>
      <w:r w:rsidRPr="00F066E9">
        <w:rPr>
          <w:rFonts w:asciiTheme="minorHAnsi" w:hAnsiTheme="minorHAnsi" w:cstheme="minorHAnsi"/>
        </w:rPr>
        <w:t>в</w:t>
      </w:r>
      <w:r w:rsidRPr="00F066E9">
        <w:rPr>
          <w:rFonts w:asciiTheme="minorHAnsi" w:hAnsiTheme="minorHAnsi" w:cstheme="minorHAnsi"/>
          <w:spacing w:val="-3"/>
        </w:rPr>
        <w:t xml:space="preserve"> </w:t>
      </w:r>
      <w:r w:rsidRPr="00F066E9">
        <w:rPr>
          <w:rFonts w:asciiTheme="minorHAnsi" w:hAnsiTheme="minorHAnsi" w:cstheme="minorHAnsi"/>
        </w:rPr>
        <w:t xml:space="preserve">течение года после выписки, сумма B-линий &gt;15 — с более высокой вероятностью повторной госпитализации с СН (ОР </w:t>
      </w:r>
      <w:r w:rsidRPr="00F066E9">
        <w:rPr>
          <w:rFonts w:asciiTheme="minorHAnsi" w:hAnsiTheme="minorHAnsi" w:cstheme="minorHAnsi"/>
          <w:spacing w:val="-3"/>
        </w:rPr>
        <w:t xml:space="preserve">2,83, </w:t>
      </w:r>
      <w:r w:rsidRPr="00F066E9">
        <w:rPr>
          <w:rFonts w:asciiTheme="minorHAnsi" w:hAnsiTheme="minorHAnsi" w:cstheme="minorHAnsi"/>
        </w:rPr>
        <w:t>ДИ</w:t>
      </w:r>
      <w:r w:rsidRPr="00F066E9">
        <w:rPr>
          <w:rFonts w:asciiTheme="minorHAnsi" w:hAnsiTheme="minorHAnsi" w:cstheme="minorHAnsi"/>
          <w:spacing w:val="-6"/>
        </w:rPr>
        <w:t xml:space="preserve"> </w:t>
      </w:r>
      <w:r w:rsidRPr="00F066E9">
        <w:rPr>
          <w:rFonts w:asciiTheme="minorHAnsi" w:hAnsiTheme="minorHAnsi" w:cstheme="minorHAnsi"/>
        </w:rPr>
        <w:t>1,41–5,67,</w:t>
      </w:r>
      <w:r w:rsidRPr="00F066E9">
        <w:rPr>
          <w:rFonts w:asciiTheme="minorHAnsi" w:hAnsiTheme="minorHAnsi" w:cstheme="minorHAnsi"/>
          <w:spacing w:val="-5"/>
        </w:rPr>
        <w:t xml:space="preserve"> </w:t>
      </w:r>
      <w:r w:rsidRPr="00F066E9">
        <w:rPr>
          <w:rFonts w:asciiTheme="minorHAnsi" w:hAnsiTheme="minorHAnsi" w:cstheme="minorHAnsi"/>
          <w:spacing w:val="3"/>
        </w:rPr>
        <w:t>p=0,003).</w:t>
      </w:r>
      <w:r w:rsidRPr="00F066E9">
        <w:rPr>
          <w:rFonts w:asciiTheme="minorHAnsi" w:hAnsiTheme="minorHAnsi" w:cstheme="minorHAnsi"/>
          <w:spacing w:val="-5"/>
        </w:rPr>
        <w:t xml:space="preserve"> </w:t>
      </w:r>
      <w:r w:rsidRPr="00F066E9">
        <w:rPr>
          <w:rFonts w:asciiTheme="minorHAnsi" w:hAnsiTheme="minorHAnsi" w:cstheme="minorHAnsi"/>
        </w:rPr>
        <w:t>Не</w:t>
      </w:r>
      <w:r w:rsidRPr="00F066E9">
        <w:rPr>
          <w:rFonts w:asciiTheme="minorHAnsi" w:hAnsiTheme="minorHAnsi" w:cstheme="minorHAnsi"/>
          <w:spacing w:val="-5"/>
        </w:rPr>
        <w:t xml:space="preserve"> </w:t>
      </w:r>
      <w:r w:rsidRPr="00F066E9">
        <w:rPr>
          <w:rFonts w:asciiTheme="minorHAnsi" w:hAnsiTheme="minorHAnsi" w:cstheme="minorHAnsi"/>
        </w:rPr>
        <w:t>выявлено</w:t>
      </w:r>
      <w:r w:rsidRPr="00F066E9">
        <w:rPr>
          <w:rFonts w:asciiTheme="minorHAnsi" w:hAnsiTheme="minorHAnsi" w:cstheme="minorHAnsi"/>
          <w:spacing w:val="-5"/>
        </w:rPr>
        <w:t xml:space="preserve"> </w:t>
      </w:r>
      <w:r w:rsidRPr="00F066E9">
        <w:rPr>
          <w:rFonts w:asciiTheme="minorHAnsi" w:hAnsiTheme="minorHAnsi" w:cstheme="minorHAnsi"/>
        </w:rPr>
        <w:t>достоверной</w:t>
      </w:r>
      <w:r w:rsidRPr="00F066E9">
        <w:rPr>
          <w:rFonts w:asciiTheme="minorHAnsi" w:hAnsiTheme="minorHAnsi" w:cstheme="minorHAnsi"/>
          <w:spacing w:val="-5"/>
        </w:rPr>
        <w:t xml:space="preserve"> </w:t>
      </w:r>
      <w:r w:rsidRPr="00F066E9">
        <w:rPr>
          <w:rFonts w:asciiTheme="minorHAnsi" w:hAnsiTheme="minorHAnsi" w:cstheme="minorHAnsi"/>
        </w:rPr>
        <w:t>ассоциации</w:t>
      </w:r>
      <w:r w:rsidRPr="00F066E9">
        <w:rPr>
          <w:rFonts w:asciiTheme="minorHAnsi" w:hAnsiTheme="minorHAnsi" w:cstheme="minorHAnsi"/>
          <w:spacing w:val="-5"/>
        </w:rPr>
        <w:t xml:space="preserve"> </w:t>
      </w:r>
      <w:r w:rsidRPr="00F066E9">
        <w:rPr>
          <w:rFonts w:asciiTheme="minorHAnsi" w:hAnsiTheme="minorHAnsi" w:cstheme="minorHAnsi"/>
        </w:rPr>
        <w:t>между</w:t>
      </w:r>
      <w:r w:rsidRPr="00F066E9">
        <w:rPr>
          <w:rFonts w:asciiTheme="minorHAnsi" w:hAnsiTheme="minorHAnsi" w:cstheme="minorHAnsi"/>
          <w:spacing w:val="-6"/>
        </w:rPr>
        <w:t xml:space="preserve"> </w:t>
      </w:r>
      <w:r w:rsidRPr="00F066E9">
        <w:rPr>
          <w:rFonts w:asciiTheme="minorHAnsi" w:hAnsiTheme="minorHAnsi" w:cstheme="minorHAnsi"/>
        </w:rPr>
        <w:t>ФВ</w:t>
      </w:r>
      <w:r w:rsidRPr="00F066E9">
        <w:rPr>
          <w:rFonts w:asciiTheme="minorHAnsi" w:hAnsiTheme="minorHAnsi" w:cstheme="minorHAnsi"/>
          <w:spacing w:val="-5"/>
        </w:rPr>
        <w:t xml:space="preserve"> </w:t>
      </w:r>
      <w:r w:rsidRPr="00F066E9">
        <w:rPr>
          <w:rFonts w:asciiTheme="minorHAnsi" w:hAnsiTheme="minorHAnsi" w:cstheme="minorHAnsi"/>
        </w:rPr>
        <w:t>ЛЖ</w:t>
      </w:r>
      <w:r w:rsidRPr="00F066E9">
        <w:rPr>
          <w:rFonts w:asciiTheme="minorHAnsi" w:hAnsiTheme="minorHAnsi" w:cstheme="minorHAnsi"/>
          <w:spacing w:val="-5"/>
        </w:rPr>
        <w:t xml:space="preserve"> </w:t>
      </w:r>
      <w:r w:rsidRPr="00F066E9">
        <w:rPr>
          <w:rFonts w:asciiTheme="minorHAnsi" w:hAnsiTheme="minorHAnsi" w:cstheme="minorHAnsi"/>
        </w:rPr>
        <w:t>и</w:t>
      </w:r>
      <w:r w:rsidRPr="00F066E9">
        <w:rPr>
          <w:rFonts w:asciiTheme="minorHAnsi" w:hAnsiTheme="minorHAnsi" w:cstheme="minorHAnsi"/>
          <w:spacing w:val="-5"/>
        </w:rPr>
        <w:t xml:space="preserve"> </w:t>
      </w:r>
      <w:r w:rsidRPr="00F066E9">
        <w:rPr>
          <w:rFonts w:asciiTheme="minorHAnsi" w:hAnsiTheme="minorHAnsi" w:cstheme="minorHAnsi"/>
        </w:rPr>
        <w:t>более</w:t>
      </w:r>
      <w:r w:rsidRPr="00F066E9">
        <w:rPr>
          <w:rFonts w:asciiTheme="minorHAnsi" w:hAnsiTheme="minorHAnsi" w:cstheme="minorHAnsi"/>
          <w:spacing w:val="-5"/>
        </w:rPr>
        <w:t xml:space="preserve"> </w:t>
      </w:r>
      <w:r w:rsidRPr="00F066E9">
        <w:rPr>
          <w:rFonts w:asciiTheme="minorHAnsi" w:hAnsiTheme="minorHAnsi" w:cstheme="minorHAnsi"/>
        </w:rPr>
        <w:t>высокой</w:t>
      </w:r>
      <w:r w:rsidRPr="00F066E9">
        <w:rPr>
          <w:rFonts w:asciiTheme="minorHAnsi" w:hAnsiTheme="minorHAnsi" w:cstheme="minorHAnsi"/>
          <w:spacing w:val="-5"/>
        </w:rPr>
        <w:t xml:space="preserve"> </w:t>
      </w:r>
      <w:r w:rsidRPr="00F066E9">
        <w:rPr>
          <w:rFonts w:asciiTheme="minorHAnsi" w:hAnsiTheme="minorHAnsi" w:cstheme="minorHAnsi"/>
        </w:rPr>
        <w:t>вероятностью</w:t>
      </w:r>
      <w:r w:rsidRPr="00F066E9">
        <w:rPr>
          <w:rFonts w:asciiTheme="minorHAnsi" w:hAnsiTheme="minorHAnsi" w:cstheme="minorHAnsi"/>
          <w:spacing w:val="-5"/>
        </w:rPr>
        <w:t xml:space="preserve"> </w:t>
      </w:r>
      <w:r w:rsidRPr="00F066E9">
        <w:rPr>
          <w:rFonts w:asciiTheme="minorHAnsi" w:hAnsiTheme="minorHAnsi" w:cstheme="minorHAnsi"/>
        </w:rPr>
        <w:t>смерти</w:t>
      </w:r>
      <w:r w:rsidRPr="00F066E9">
        <w:rPr>
          <w:rFonts w:asciiTheme="minorHAnsi" w:hAnsiTheme="minorHAnsi" w:cstheme="minorHAnsi"/>
          <w:spacing w:val="-6"/>
        </w:rPr>
        <w:t xml:space="preserve"> </w:t>
      </w:r>
      <w:r w:rsidRPr="00F066E9">
        <w:rPr>
          <w:rFonts w:asciiTheme="minorHAnsi" w:hAnsiTheme="minorHAnsi" w:cstheme="minorHAnsi"/>
          <w:spacing w:val="-3"/>
        </w:rPr>
        <w:t>от</w:t>
      </w:r>
      <w:r w:rsidRPr="00F066E9">
        <w:rPr>
          <w:rFonts w:asciiTheme="minorHAnsi" w:hAnsiTheme="minorHAnsi" w:cstheme="minorHAnsi"/>
          <w:spacing w:val="-5"/>
        </w:rPr>
        <w:t xml:space="preserve"> </w:t>
      </w:r>
      <w:r w:rsidRPr="00F066E9">
        <w:rPr>
          <w:rFonts w:asciiTheme="minorHAnsi" w:hAnsiTheme="minorHAnsi" w:cstheme="minorHAnsi"/>
        </w:rPr>
        <w:t xml:space="preserve">всех причин (ОР 0,72, 95 % ДИ 0,61–1,41, </w:t>
      </w:r>
      <w:r w:rsidRPr="00F066E9">
        <w:rPr>
          <w:rFonts w:asciiTheme="minorHAnsi" w:hAnsiTheme="minorHAnsi" w:cstheme="minorHAnsi"/>
          <w:spacing w:val="3"/>
        </w:rPr>
        <w:t xml:space="preserve">р=0,880) </w:t>
      </w:r>
      <w:r w:rsidRPr="00F066E9">
        <w:rPr>
          <w:rFonts w:asciiTheme="minorHAnsi" w:hAnsiTheme="minorHAnsi" w:cstheme="minorHAnsi"/>
        </w:rPr>
        <w:t xml:space="preserve">в течение года после выписки, и с более высокой вероятностью повторной госпитализации с СН (ОР 0,52, ДИ 0,24–1,09, </w:t>
      </w:r>
      <w:r w:rsidRPr="00F066E9">
        <w:rPr>
          <w:rFonts w:asciiTheme="minorHAnsi" w:hAnsiTheme="minorHAnsi" w:cstheme="minorHAnsi"/>
          <w:spacing w:val="3"/>
        </w:rPr>
        <w:t>p=0,169).</w:t>
      </w:r>
    </w:p>
    <w:p w:rsidR="00F066E9" w:rsidRPr="00F066E9" w:rsidRDefault="00F066E9" w:rsidP="00F066E9">
      <w:pPr>
        <w:rPr>
          <w:rFonts w:asciiTheme="minorHAnsi" w:hAnsiTheme="minorHAnsi" w:cstheme="minorHAnsi"/>
        </w:rPr>
      </w:pPr>
      <w:r w:rsidRPr="00F066E9">
        <w:rPr>
          <w:rFonts w:asciiTheme="minorHAnsi" w:hAnsiTheme="minorHAnsi" w:cstheme="minorHAnsi"/>
          <w:b/>
        </w:rPr>
        <w:t xml:space="preserve">Заключение. </w:t>
      </w:r>
      <w:r w:rsidRPr="00F066E9">
        <w:rPr>
          <w:rFonts w:asciiTheme="minorHAnsi" w:hAnsiTheme="minorHAnsi" w:cstheme="minorHAnsi"/>
        </w:rPr>
        <w:t xml:space="preserve">Госпитализация по поводу СН связана с плохим долгосрочным прогнозом и повышенным риском сердечно-сосудистых заболеваний, независимо от ФВ ЛЖ. УЗИ легких может быть выполнено простым, доступным неинвазивным методом для оценки степени тяжести и контроля легочного застоя и иметь прогностическое значение у пациентов с ДСН. </w:t>
      </w:r>
    </w:p>
    <w:p w:rsidR="00F066E9" w:rsidRPr="00F066E9" w:rsidRDefault="00F066E9" w:rsidP="00F066E9">
      <w:pPr>
        <w:rPr>
          <w:rFonts w:asciiTheme="minorHAnsi" w:hAnsiTheme="minorHAnsi" w:cstheme="minorHAnsi"/>
        </w:rPr>
      </w:pPr>
      <w:r w:rsidRPr="00F066E9">
        <w:rPr>
          <w:rFonts w:asciiTheme="minorHAnsi" w:hAnsiTheme="minorHAnsi" w:cstheme="minorHAnsi"/>
          <w:b/>
        </w:rPr>
        <w:t xml:space="preserve">Ключевые слова: </w:t>
      </w:r>
      <w:r w:rsidRPr="00F066E9">
        <w:rPr>
          <w:rFonts w:asciiTheme="minorHAnsi" w:hAnsiTheme="minorHAnsi" w:cstheme="minorHAnsi"/>
        </w:rPr>
        <w:t>декомпенсация сердечной недостаточности, фракция выброса левого желудочка, В-линии, прогноз.</w:t>
      </w:r>
    </w:p>
    <w:p w:rsidR="0074257C" w:rsidRDefault="0074257C"/>
    <w:sectPr w:rsidR="00742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altName w:val="DINPro"/>
    <w:panose1 w:val="020B0504020101020102"/>
    <w:charset w:val="00"/>
    <w:family w:val="swiss"/>
    <w:notTrueType/>
    <w:pitch w:val="variable"/>
    <w:sig w:usb0="A00002B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6E9"/>
    <w:rsid w:val="0074257C"/>
    <w:rsid w:val="00833809"/>
    <w:rsid w:val="00F0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924D1F"/>
  <w15:chartTrackingRefBased/>
  <w15:docId w15:val="{2281F692-BE23-4CE4-B2DD-E1B4F2DEA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6E9"/>
    <w:pPr>
      <w:widowControl w:val="0"/>
      <w:autoSpaceDE w:val="0"/>
      <w:autoSpaceDN w:val="0"/>
      <w:spacing w:after="0" w:line="240" w:lineRule="auto"/>
    </w:pPr>
    <w:rPr>
      <w:rFonts w:ascii="DINPro" w:eastAsia="DINPro" w:hAnsi="DINPro" w:cs="DINPro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1</cp:revision>
  <dcterms:created xsi:type="dcterms:W3CDTF">2020-02-13T04:46:00Z</dcterms:created>
  <dcterms:modified xsi:type="dcterms:W3CDTF">2020-02-13T07:14:00Z</dcterms:modified>
</cp:coreProperties>
</file>